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3AB0" w14:textId="0E49DE82" w:rsidR="00D727FF" w:rsidRPr="009D2D01" w:rsidRDefault="00D727FF" w:rsidP="009D2D01">
      <w:pPr>
        <w:pStyle w:val="NoSpacing"/>
        <w:contextualSpacing/>
        <w:jc w:val="center"/>
        <w:rPr>
          <w:rFonts w:ascii="Aptos" w:hAnsi="Aptos" w:cs="Tahoma"/>
          <w:b/>
          <w:bCs/>
        </w:rPr>
      </w:pPr>
      <w:r w:rsidRPr="009D2D01">
        <w:rPr>
          <w:rFonts w:ascii="Aptos" w:hAnsi="Aptos" w:cs="Tahoma"/>
          <w:b/>
          <w:bCs/>
        </w:rPr>
        <w:t>JOB DESCRIPTION</w:t>
      </w:r>
      <w:r w:rsidR="00C158E8" w:rsidRPr="009D2D01">
        <w:rPr>
          <w:rFonts w:ascii="Aptos" w:hAnsi="Aptos" w:cs="Tahoma"/>
          <w:b/>
          <w:bCs/>
        </w:rPr>
        <w:t xml:space="preserve"> - FINANCE AND ADMINISTRATIVE OFFICER</w:t>
      </w:r>
    </w:p>
    <w:p w14:paraId="046675BE" w14:textId="77777777" w:rsidR="00D727FF" w:rsidRPr="009D2D01" w:rsidRDefault="00D727FF" w:rsidP="009D2D01">
      <w:pPr>
        <w:pStyle w:val="NoSpacing"/>
        <w:contextualSpacing/>
        <w:jc w:val="center"/>
        <w:rPr>
          <w:rFonts w:ascii="Aptos" w:hAnsi="Aptos" w:cs="Tahoma"/>
          <w:b/>
          <w:bCs/>
        </w:rPr>
      </w:pPr>
    </w:p>
    <w:tbl>
      <w:tblPr>
        <w:tblStyle w:val="TableGrid"/>
        <w:tblW w:w="0" w:type="auto"/>
        <w:tblLook w:val="04A0" w:firstRow="1" w:lastRow="0" w:firstColumn="1" w:lastColumn="0" w:noHBand="0" w:noVBand="1"/>
      </w:tblPr>
      <w:tblGrid>
        <w:gridCol w:w="2605"/>
        <w:gridCol w:w="7015"/>
      </w:tblGrid>
      <w:tr w:rsidR="00D727FF" w:rsidRPr="009D2D01" w14:paraId="459B09ED" w14:textId="77777777" w:rsidTr="00024A9C">
        <w:tc>
          <w:tcPr>
            <w:tcW w:w="2605" w:type="dxa"/>
            <w:shd w:val="clear" w:color="auto" w:fill="244061" w:themeFill="accent1" w:themeFillShade="80"/>
          </w:tcPr>
          <w:p w14:paraId="69BF9A9D"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Position Title</w:t>
            </w:r>
          </w:p>
        </w:tc>
        <w:tc>
          <w:tcPr>
            <w:tcW w:w="7015" w:type="dxa"/>
          </w:tcPr>
          <w:p w14:paraId="769B79C2" w14:textId="411E909F" w:rsidR="00D727FF" w:rsidRPr="009D2D01" w:rsidRDefault="005511C9" w:rsidP="009D2D01">
            <w:pPr>
              <w:pStyle w:val="NoSpacing"/>
              <w:contextualSpacing/>
              <w:rPr>
                <w:rFonts w:ascii="Aptos" w:hAnsi="Aptos" w:cs="Tahoma"/>
              </w:rPr>
            </w:pPr>
            <w:bookmarkStart w:id="0" w:name="_Hlk207610306"/>
            <w:r w:rsidRPr="009D2D01">
              <w:rPr>
                <w:rFonts w:ascii="Aptos" w:eastAsia="Times New Roman" w:hAnsi="Aptos" w:cs="Times New Roman"/>
              </w:rPr>
              <w:t>Finance and Admin</w:t>
            </w:r>
            <w:r w:rsidR="00C158E8" w:rsidRPr="009D2D01">
              <w:rPr>
                <w:rFonts w:ascii="Aptos" w:eastAsia="Times New Roman" w:hAnsi="Aptos" w:cs="Times New Roman"/>
              </w:rPr>
              <w:t>istrative</w:t>
            </w:r>
            <w:r w:rsidRPr="009D2D01">
              <w:rPr>
                <w:rFonts w:ascii="Aptos" w:eastAsia="Times New Roman" w:hAnsi="Aptos" w:cs="Times New Roman"/>
              </w:rPr>
              <w:t xml:space="preserve"> Officer</w:t>
            </w:r>
            <w:bookmarkEnd w:id="0"/>
            <w:r w:rsidR="00623E9A" w:rsidRPr="009D2D01">
              <w:rPr>
                <w:rFonts w:ascii="Aptos" w:eastAsia="Times New Roman" w:hAnsi="Aptos" w:cs="Times New Roman"/>
              </w:rPr>
              <w:t xml:space="preserve"> (FAO)</w:t>
            </w:r>
          </w:p>
        </w:tc>
      </w:tr>
      <w:tr w:rsidR="00D727FF" w:rsidRPr="009D2D01" w14:paraId="1DD621FA" w14:textId="77777777" w:rsidTr="00024A9C">
        <w:tc>
          <w:tcPr>
            <w:tcW w:w="2605" w:type="dxa"/>
            <w:shd w:val="clear" w:color="auto" w:fill="244061" w:themeFill="accent1" w:themeFillShade="80"/>
          </w:tcPr>
          <w:p w14:paraId="67D8AC13"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Contract Type/LOE</w:t>
            </w:r>
          </w:p>
        </w:tc>
        <w:tc>
          <w:tcPr>
            <w:tcW w:w="7015" w:type="dxa"/>
          </w:tcPr>
          <w:p w14:paraId="7E4E5314" w14:textId="77777777" w:rsidR="00D727FF" w:rsidRPr="009D2D01" w:rsidRDefault="00D727FF" w:rsidP="009D2D01">
            <w:pPr>
              <w:pStyle w:val="NoSpacing"/>
              <w:contextualSpacing/>
              <w:rPr>
                <w:rFonts w:ascii="Aptos" w:hAnsi="Aptos" w:cs="Tahoma"/>
              </w:rPr>
            </w:pPr>
            <w:r w:rsidRPr="009D2D01">
              <w:rPr>
                <w:rFonts w:ascii="Aptos" w:hAnsi="Aptos" w:cs="Tahoma"/>
              </w:rPr>
              <w:t>Project-based, Full-time</w:t>
            </w:r>
          </w:p>
        </w:tc>
      </w:tr>
      <w:tr w:rsidR="00D727FF" w:rsidRPr="009D2D01" w14:paraId="36B559AB" w14:textId="77777777" w:rsidTr="00024A9C">
        <w:tc>
          <w:tcPr>
            <w:tcW w:w="2605" w:type="dxa"/>
            <w:shd w:val="clear" w:color="auto" w:fill="244061" w:themeFill="accent1" w:themeFillShade="80"/>
          </w:tcPr>
          <w:p w14:paraId="3AE2231A"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Workstation</w:t>
            </w:r>
          </w:p>
        </w:tc>
        <w:tc>
          <w:tcPr>
            <w:tcW w:w="7015" w:type="dxa"/>
          </w:tcPr>
          <w:p w14:paraId="10696787" w14:textId="1BFAE18B" w:rsidR="00D727FF" w:rsidRPr="009D2D01" w:rsidRDefault="00DA1229" w:rsidP="009D2D01">
            <w:pPr>
              <w:pStyle w:val="NoSpacing"/>
              <w:contextualSpacing/>
              <w:rPr>
                <w:rFonts w:ascii="Aptos" w:hAnsi="Aptos" w:cs="Tahoma"/>
              </w:rPr>
            </w:pPr>
            <w:r>
              <w:rPr>
                <w:rFonts w:ascii="Aptos" w:hAnsi="Aptos" w:cs="Tahoma"/>
              </w:rPr>
              <w:t xml:space="preserve">Gaur, </w:t>
            </w:r>
            <w:proofErr w:type="spellStart"/>
            <w:r>
              <w:rPr>
                <w:rFonts w:ascii="Aptos" w:hAnsi="Aptos" w:cs="Tahoma"/>
              </w:rPr>
              <w:t>Rautahat</w:t>
            </w:r>
            <w:proofErr w:type="spellEnd"/>
          </w:p>
        </w:tc>
      </w:tr>
      <w:tr w:rsidR="00D727FF" w:rsidRPr="009D2D01" w14:paraId="20DF839B" w14:textId="77777777" w:rsidTr="00024A9C">
        <w:tc>
          <w:tcPr>
            <w:tcW w:w="2605" w:type="dxa"/>
            <w:shd w:val="clear" w:color="auto" w:fill="244061" w:themeFill="accent1" w:themeFillShade="80"/>
          </w:tcPr>
          <w:p w14:paraId="663DD4BA"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Supervisor</w:t>
            </w:r>
          </w:p>
        </w:tc>
        <w:tc>
          <w:tcPr>
            <w:tcW w:w="7015" w:type="dxa"/>
          </w:tcPr>
          <w:p w14:paraId="6D16DB14" w14:textId="047D1A48" w:rsidR="00D727FF" w:rsidRPr="009D2D01" w:rsidRDefault="00C158E8" w:rsidP="009D2D01">
            <w:pPr>
              <w:pStyle w:val="NoSpacing"/>
              <w:contextualSpacing/>
              <w:rPr>
                <w:rFonts w:ascii="Aptos" w:hAnsi="Aptos" w:cs="Tahoma"/>
              </w:rPr>
            </w:pPr>
            <w:r w:rsidRPr="009D2D01">
              <w:rPr>
                <w:rFonts w:ascii="Aptos" w:hAnsi="Aptos" w:cs="Tahoma"/>
              </w:rPr>
              <w:t>Provincial Project Coordinator</w:t>
            </w:r>
            <w:r w:rsidR="00915571">
              <w:rPr>
                <w:rFonts w:ascii="Aptos" w:hAnsi="Aptos" w:cs="Tahoma"/>
              </w:rPr>
              <w:t xml:space="preserve"> and Finance Coordinator</w:t>
            </w:r>
          </w:p>
        </w:tc>
      </w:tr>
      <w:tr w:rsidR="00D727FF" w:rsidRPr="009D2D01" w14:paraId="2D142A53" w14:textId="77777777" w:rsidTr="00024A9C">
        <w:tc>
          <w:tcPr>
            <w:tcW w:w="2605" w:type="dxa"/>
            <w:shd w:val="clear" w:color="auto" w:fill="244061" w:themeFill="accent1" w:themeFillShade="80"/>
          </w:tcPr>
          <w:p w14:paraId="39C8962B"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International relationships</w:t>
            </w:r>
          </w:p>
        </w:tc>
        <w:tc>
          <w:tcPr>
            <w:tcW w:w="7015" w:type="dxa"/>
          </w:tcPr>
          <w:p w14:paraId="5F35C6B0" w14:textId="77777777" w:rsidR="00D727FF" w:rsidRPr="009D2D01" w:rsidRDefault="00D727FF" w:rsidP="009D2D01">
            <w:pPr>
              <w:pStyle w:val="NoSpacing"/>
              <w:contextualSpacing/>
              <w:rPr>
                <w:rFonts w:ascii="Aptos" w:hAnsi="Aptos" w:cs="Tahoma"/>
              </w:rPr>
            </w:pPr>
            <w:r w:rsidRPr="009D2D01">
              <w:rPr>
                <w:rFonts w:ascii="Aptos" w:hAnsi="Aptos" w:cs="Tahoma"/>
              </w:rPr>
              <w:t>All project team members, NGO board/focal person, and project stakeholders</w:t>
            </w:r>
          </w:p>
        </w:tc>
      </w:tr>
      <w:tr w:rsidR="00D727FF" w:rsidRPr="009D2D01" w14:paraId="03CD2176" w14:textId="77777777" w:rsidTr="00024A9C">
        <w:tc>
          <w:tcPr>
            <w:tcW w:w="2605" w:type="dxa"/>
            <w:shd w:val="clear" w:color="auto" w:fill="244061" w:themeFill="accent1" w:themeFillShade="80"/>
          </w:tcPr>
          <w:p w14:paraId="79A88A91"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External relationships</w:t>
            </w:r>
          </w:p>
        </w:tc>
        <w:tc>
          <w:tcPr>
            <w:tcW w:w="7015" w:type="dxa"/>
          </w:tcPr>
          <w:p w14:paraId="51D8C367" w14:textId="77777777" w:rsidR="00D727FF" w:rsidRPr="009D2D01" w:rsidRDefault="00D727FF" w:rsidP="009D2D01">
            <w:pPr>
              <w:pStyle w:val="NoSpacing"/>
              <w:contextualSpacing/>
              <w:rPr>
                <w:rFonts w:ascii="Aptos" w:hAnsi="Aptos" w:cs="Tahoma"/>
              </w:rPr>
            </w:pPr>
            <w:r w:rsidRPr="009D2D01">
              <w:rPr>
                <w:rFonts w:ascii="Aptos" w:hAnsi="Aptos" w:cs="Tahoma"/>
              </w:rPr>
              <w:t xml:space="preserve">Local and provincial governments and CSOs </w:t>
            </w:r>
          </w:p>
        </w:tc>
      </w:tr>
      <w:tr w:rsidR="00D727FF" w:rsidRPr="009D2D01" w14:paraId="0616885D" w14:textId="77777777" w:rsidTr="00024A9C">
        <w:tc>
          <w:tcPr>
            <w:tcW w:w="2605" w:type="dxa"/>
            <w:shd w:val="clear" w:color="auto" w:fill="244061" w:themeFill="accent1" w:themeFillShade="80"/>
          </w:tcPr>
          <w:p w14:paraId="6F895394"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Supervisory responsibility</w:t>
            </w:r>
          </w:p>
        </w:tc>
        <w:tc>
          <w:tcPr>
            <w:tcW w:w="7015" w:type="dxa"/>
          </w:tcPr>
          <w:p w14:paraId="0D8D7036" w14:textId="0511E41D" w:rsidR="00D727FF" w:rsidRPr="009D2D01" w:rsidRDefault="00C158E8" w:rsidP="009D2D01">
            <w:pPr>
              <w:pStyle w:val="NoSpacing"/>
              <w:contextualSpacing/>
              <w:rPr>
                <w:rFonts w:ascii="Aptos" w:hAnsi="Aptos" w:cs="Tahoma"/>
              </w:rPr>
            </w:pPr>
            <w:r w:rsidRPr="009D2D01">
              <w:rPr>
                <w:rFonts w:ascii="Aptos" w:hAnsi="Aptos" w:cs="Tahoma"/>
                <w:highlight w:val="yellow"/>
              </w:rPr>
              <w:t>None</w:t>
            </w:r>
          </w:p>
        </w:tc>
      </w:tr>
      <w:tr w:rsidR="00D727FF" w:rsidRPr="009D2D01" w14:paraId="1FC4D365" w14:textId="77777777" w:rsidTr="00024A9C">
        <w:tc>
          <w:tcPr>
            <w:tcW w:w="2605" w:type="dxa"/>
            <w:shd w:val="clear" w:color="auto" w:fill="244061" w:themeFill="accent1" w:themeFillShade="80"/>
          </w:tcPr>
          <w:p w14:paraId="2979F981" w14:textId="77777777" w:rsidR="00D727FF" w:rsidRPr="009D2D01" w:rsidRDefault="00D727FF" w:rsidP="009D2D01">
            <w:pPr>
              <w:pStyle w:val="NoSpacing"/>
              <w:contextualSpacing/>
              <w:rPr>
                <w:rFonts w:ascii="Aptos" w:hAnsi="Aptos" w:cs="Tahoma"/>
                <w:b/>
                <w:bCs/>
              </w:rPr>
            </w:pPr>
            <w:r w:rsidRPr="009D2D01">
              <w:rPr>
                <w:rFonts w:ascii="Aptos" w:hAnsi="Aptos" w:cs="Tahoma"/>
                <w:b/>
                <w:bCs/>
                <w:lang w:val="en-US"/>
              </w:rPr>
              <w:t>Travel Requirement</w:t>
            </w:r>
          </w:p>
        </w:tc>
        <w:tc>
          <w:tcPr>
            <w:tcW w:w="7015" w:type="dxa"/>
          </w:tcPr>
          <w:p w14:paraId="476599A9" w14:textId="77777777" w:rsidR="00D727FF" w:rsidRPr="009D2D01" w:rsidRDefault="00D727FF" w:rsidP="009D2D01">
            <w:pPr>
              <w:pStyle w:val="NoSpacing"/>
              <w:contextualSpacing/>
              <w:rPr>
                <w:rFonts w:ascii="Aptos" w:hAnsi="Aptos" w:cs="Tahoma"/>
              </w:rPr>
            </w:pPr>
            <w:r w:rsidRPr="009D2D01">
              <w:rPr>
                <w:rFonts w:ascii="Aptos" w:hAnsi="Aptos" w:cs="Tahoma"/>
              </w:rPr>
              <w:t>Frequent travel to the project LGUs and provinces in Nepal</w:t>
            </w:r>
          </w:p>
        </w:tc>
      </w:tr>
    </w:tbl>
    <w:p w14:paraId="5CEE8BDA" w14:textId="77777777" w:rsidR="00D727FF" w:rsidRPr="009D2D01" w:rsidRDefault="00D727FF" w:rsidP="009D2D01">
      <w:pPr>
        <w:pStyle w:val="NoSpacing"/>
        <w:contextualSpacing/>
        <w:jc w:val="center"/>
        <w:rPr>
          <w:rFonts w:ascii="Aptos" w:hAnsi="Aptos" w:cs="Tahoma"/>
          <w:b/>
          <w:bCs/>
        </w:rPr>
      </w:pPr>
    </w:p>
    <w:p w14:paraId="467812F2"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ABOUT NGO</w:t>
      </w:r>
    </w:p>
    <w:p w14:paraId="38481961" w14:textId="17926FDB" w:rsidR="00C158E8" w:rsidRPr="009D2D01" w:rsidRDefault="00DA1229" w:rsidP="009D2D01">
      <w:pPr>
        <w:pStyle w:val="NoSpacing"/>
        <w:contextualSpacing/>
        <w:rPr>
          <w:rFonts w:ascii="Aptos" w:hAnsi="Aptos" w:cs="Tahoma"/>
        </w:rPr>
      </w:pPr>
      <w:r w:rsidRPr="00DA1229">
        <w:rPr>
          <w:rFonts w:ascii="Aptos" w:hAnsi="Aptos" w:cs="Tahoma"/>
          <w:b/>
          <w:bCs/>
        </w:rPr>
        <w:t>Campaign Nepal for Research &amp; Development (Campaign Nepal)</w:t>
      </w:r>
      <w:r w:rsidRPr="00DA1229">
        <w:rPr>
          <w:rFonts w:ascii="Aptos" w:hAnsi="Aptos" w:cs="Tahoma"/>
        </w:rPr>
        <w:t xml:space="preserve"> is a non-profit, non-political organization committed to promoting inclusive democracy, human rights, gender equality, and sustainable development in Nepal. The organization works with communities, CSOs, and government institutions at local, provincial, and national levels to strengthen civic engagement, social accountability, and participatory governance. As an implementing partner of the SAMA-SAMA Project, Campaign Nepal focuses on empowering women, youth, and marginalized groups to actively participate in democratic processes and influence policy change.</w:t>
      </w:r>
    </w:p>
    <w:p w14:paraId="4969B020" w14:textId="77777777" w:rsidR="00D727FF" w:rsidRPr="009D2D01" w:rsidRDefault="00D727FF" w:rsidP="009D2D01">
      <w:pPr>
        <w:pStyle w:val="NoSpacing"/>
        <w:contextualSpacing/>
        <w:rPr>
          <w:rFonts w:ascii="Aptos" w:hAnsi="Aptos" w:cs="Tahoma"/>
          <w:b/>
          <w:bCs/>
        </w:rPr>
      </w:pPr>
    </w:p>
    <w:p w14:paraId="7696A379"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 xml:space="preserve">PROJECT OVERVIEW  </w:t>
      </w:r>
    </w:p>
    <w:p w14:paraId="15443A45" w14:textId="00BFDDD0" w:rsidR="00C158E8" w:rsidRPr="009D2D01" w:rsidRDefault="00F30B83" w:rsidP="009D2D01">
      <w:pPr>
        <w:pStyle w:val="NoSpacing"/>
        <w:contextualSpacing/>
        <w:rPr>
          <w:rFonts w:ascii="Aptos" w:hAnsi="Aptos" w:cs="Tahoma"/>
        </w:rPr>
      </w:pPr>
      <w:r>
        <w:rPr>
          <w:rFonts w:ascii="Aptos" w:hAnsi="Aptos" w:cs="Tahoma"/>
        </w:rPr>
        <w:t>Campaign Nepal</w:t>
      </w:r>
      <w:r w:rsidR="00C158E8" w:rsidRPr="009D2D01">
        <w:rPr>
          <w:rFonts w:ascii="Aptos" w:hAnsi="Aptos" w:cs="Tahoma"/>
        </w:rPr>
        <w:t xml:space="preserve"> is seeking an experienced </w:t>
      </w:r>
      <w:r w:rsidR="00C158E8" w:rsidRPr="009D2D01">
        <w:rPr>
          <w:rFonts w:ascii="Aptos" w:eastAsia="Times New Roman" w:hAnsi="Aptos" w:cs="Times New Roman"/>
        </w:rPr>
        <w:t>Finance and Administrative Officer</w:t>
      </w:r>
      <w:r w:rsidR="00C158E8" w:rsidRPr="009D2D01">
        <w:rPr>
          <w:rFonts w:ascii="Aptos" w:hAnsi="Aptos" w:cs="Tahoma"/>
        </w:rPr>
        <w:t xml:space="preserve"> to support its “SAMA-SAMA: Strengthening Civil Society for Inclusive Democracy and Human Rights Project.” The project aims to strengthen the capacity of civil society and increase civic engagement and democratic participation among women and marginalized groups (WMGs) by promoting inclusive governance, protecting human rights, and advancing gender equality. The project will be implemented in six LGUs across </w:t>
      </w:r>
      <w:r>
        <w:rPr>
          <w:rFonts w:ascii="Aptos" w:hAnsi="Aptos" w:cs="Tahoma"/>
        </w:rPr>
        <w:t>Madhesh</w:t>
      </w:r>
      <w:r w:rsidR="00C158E8" w:rsidRPr="009D2D01">
        <w:rPr>
          <w:rFonts w:ascii="Aptos" w:hAnsi="Aptos" w:cs="Tahoma"/>
        </w:rPr>
        <w:t xml:space="preserve"> province. </w:t>
      </w:r>
    </w:p>
    <w:p w14:paraId="5F8AF1BE" w14:textId="77777777" w:rsidR="00D727FF" w:rsidRPr="009D2D01" w:rsidRDefault="00D727FF" w:rsidP="009D2D01">
      <w:pPr>
        <w:pStyle w:val="NoSpacing"/>
        <w:contextualSpacing/>
        <w:rPr>
          <w:rFonts w:ascii="Aptos" w:hAnsi="Aptos" w:cs="Tahoma"/>
        </w:rPr>
      </w:pPr>
    </w:p>
    <w:p w14:paraId="7068FEE1"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POSITION OVERVIEW</w:t>
      </w:r>
    </w:p>
    <w:p w14:paraId="5A027B0A" w14:textId="77777777" w:rsidR="00552BF8" w:rsidRPr="009D2D01" w:rsidRDefault="00552BF8" w:rsidP="009D2D01">
      <w:pPr>
        <w:spacing w:line="240" w:lineRule="auto"/>
        <w:contextualSpacing/>
        <w:rPr>
          <w:rFonts w:ascii="Aptos" w:hAnsi="Aptos"/>
        </w:rPr>
      </w:pPr>
      <w:r w:rsidRPr="009D2D01">
        <w:rPr>
          <w:rFonts w:ascii="Aptos" w:eastAsia="Times New Roman" w:hAnsi="Aptos" w:cs="Times New Roman"/>
        </w:rPr>
        <w:t>The role involves managing efficient financial and administrative functions for the project. This includes processing daily transactions, maintaining accurate records, preparing financial reports, and ensuring compliance with government, donor, and organizational policies related to financial and administrative management. Responsibilities also include planning and analyzing budgets and expenditures, processing fund requests, conducting bank reconciliations, and providing procurement, logistical, and administrative support for project activities, in accordance with tax and social security regulations. Additionally, the role requires adhering to various financial guidelines and enhancing the capacity of project teams in financial compliance, reporting, and documentation, with the potential to extend support to CSOs and other project stakeholders. The role also involves executing other duties as assigned by the project team or partners.</w:t>
      </w:r>
    </w:p>
    <w:p w14:paraId="6E181643" w14:textId="77777777" w:rsidR="00D727FF" w:rsidRPr="009D2D01" w:rsidRDefault="00D727FF" w:rsidP="009D2D01">
      <w:pPr>
        <w:spacing w:before="100" w:beforeAutospacing="1" w:after="100" w:afterAutospacing="1" w:line="240" w:lineRule="auto"/>
        <w:contextualSpacing/>
        <w:jc w:val="both"/>
        <w:rPr>
          <w:rFonts w:ascii="Aptos" w:eastAsia="Times New Roman" w:hAnsi="Aptos" w:cs="Times New Roman"/>
        </w:rPr>
      </w:pPr>
    </w:p>
    <w:p w14:paraId="583A3A73" w14:textId="77777777" w:rsidR="00024A9C" w:rsidRDefault="007E2D8E" w:rsidP="00024A9C">
      <w:pPr>
        <w:spacing w:before="100" w:beforeAutospacing="1" w:after="100" w:afterAutospacing="1" w:line="240" w:lineRule="auto"/>
        <w:contextualSpacing/>
        <w:rPr>
          <w:rFonts w:ascii="Aptos" w:eastAsia="Times New Roman" w:hAnsi="Aptos" w:cs="Times New Roman"/>
          <w:b/>
          <w:bCs/>
        </w:rPr>
      </w:pPr>
      <w:r w:rsidRPr="009D2D01">
        <w:rPr>
          <w:rFonts w:ascii="Aptos" w:eastAsia="Times New Roman" w:hAnsi="Aptos" w:cs="Times New Roman"/>
          <w:b/>
          <w:bCs/>
        </w:rPr>
        <w:t>KEY RESPONSIBILITIES</w:t>
      </w:r>
    </w:p>
    <w:p w14:paraId="065A9EF6" w14:textId="27A74CCE" w:rsidR="004B0FF3" w:rsidRPr="009D2D01" w:rsidRDefault="004B0FF3" w:rsidP="00024A9C">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Ensure efficient financial and administrative functions at the provincial level.</w:t>
      </w:r>
    </w:p>
    <w:p w14:paraId="55F3C18B" w14:textId="77777777"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Process daily financial transactions, collect supporting documents, maintain records, and facilitate financial audits.</w:t>
      </w:r>
    </w:p>
    <w:p w14:paraId="78CD9538" w14:textId="77777777"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lastRenderedPageBreak/>
        <w:t>Prepare and submit fund requests as needed.</w:t>
      </w:r>
    </w:p>
    <w:p w14:paraId="10D16960" w14:textId="77777777"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Compile financial reports to meet donor compliance requirements.</w:t>
      </w:r>
    </w:p>
    <w:p w14:paraId="42B2C185" w14:textId="4362B383"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Maintain proper filing of vouchers and backup documents</w:t>
      </w:r>
    </w:p>
    <w:p w14:paraId="656A8241" w14:textId="45B4C33C"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Safely store cheque books, banking documents, and other financial records.</w:t>
      </w:r>
    </w:p>
    <w:p w14:paraId="0FA7462D" w14:textId="34E71323"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Prepare monthly bank reconciliation statements.</w:t>
      </w:r>
    </w:p>
    <w:p w14:paraId="29B5486A" w14:textId="57159A6E"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Assist Civil Society Organizations (CSOs) with account management and record-keeping if required.</w:t>
      </w:r>
    </w:p>
    <w:p w14:paraId="05E75C65" w14:textId="2E7A6C61"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Provide administrative support for project activities, including logistical arrangements for events and travel.</w:t>
      </w:r>
    </w:p>
    <w:p w14:paraId="7C03043F" w14:textId="161942A8"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Prepare staff salary sheets and coordinate the deposits of salaries, taxes, and other employment liabilities.</w:t>
      </w:r>
    </w:p>
    <w:p w14:paraId="5CBF648C" w14:textId="67764865"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Ensure the timely deposit of taxes, provident funds, social security contributions, and update records.</w:t>
      </w:r>
    </w:p>
    <w:p w14:paraId="2CF996E9" w14:textId="59725006"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Procure goods and services related to projects, ensuring compliance with organizational and donor procurement policies and regulations.</w:t>
      </w:r>
    </w:p>
    <w:p w14:paraId="0F1B6E2C" w14:textId="326B5E88" w:rsidR="004B0FF3"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Maintain accurate inventory records of goods and equipment and ensure proper control systems.</w:t>
      </w:r>
    </w:p>
    <w:p w14:paraId="3F850AE7" w14:textId="44346D44" w:rsidR="00005032" w:rsidRPr="009D2D01" w:rsidRDefault="004B0FF3"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Ensure adherence to development partners' and organizational financial guidelines.</w:t>
      </w:r>
    </w:p>
    <w:p w14:paraId="0FAA7765" w14:textId="73A4FE55" w:rsidR="006515B1" w:rsidRPr="009D2D01" w:rsidRDefault="006515B1" w:rsidP="009D2D01">
      <w:pPr>
        <w:pStyle w:val="ListParagraph"/>
        <w:numPr>
          <w:ilvl w:val="0"/>
          <w:numId w:val="35"/>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 xml:space="preserve">Any other duties assigned by </w:t>
      </w:r>
      <w:r w:rsidR="00990D36" w:rsidRPr="009D2D01">
        <w:rPr>
          <w:rFonts w:ascii="Aptos" w:eastAsia="Times New Roman" w:hAnsi="Aptos" w:cs="Times New Roman"/>
        </w:rPr>
        <w:t xml:space="preserve">the </w:t>
      </w:r>
      <w:r w:rsidRPr="009D2D01">
        <w:rPr>
          <w:rFonts w:ascii="Aptos" w:eastAsia="Times New Roman" w:hAnsi="Aptos" w:cs="Times New Roman"/>
        </w:rPr>
        <w:t xml:space="preserve">project team/partner. </w:t>
      </w:r>
    </w:p>
    <w:p w14:paraId="0EF74996" w14:textId="77777777" w:rsidR="00B5298A" w:rsidRPr="009D2D01" w:rsidRDefault="00B5298A" w:rsidP="009D2D01">
      <w:pPr>
        <w:spacing w:before="100" w:beforeAutospacing="1" w:after="100" w:afterAutospacing="1" w:line="240" w:lineRule="auto"/>
        <w:contextualSpacing/>
        <w:rPr>
          <w:rFonts w:ascii="Aptos" w:eastAsia="Times New Roman" w:hAnsi="Aptos" w:cs="Times New Roman"/>
        </w:rPr>
      </w:pPr>
    </w:p>
    <w:p w14:paraId="581C8086" w14:textId="77777777" w:rsidR="00800C5D" w:rsidRDefault="00A463C4" w:rsidP="00800C5D">
      <w:pPr>
        <w:spacing w:before="100" w:beforeAutospacing="1" w:after="100" w:afterAutospacing="1" w:line="240" w:lineRule="auto"/>
        <w:contextualSpacing/>
        <w:rPr>
          <w:rFonts w:ascii="Aptos" w:eastAsia="Times New Roman" w:hAnsi="Aptos" w:cs="Times New Roman"/>
          <w:b/>
          <w:bCs/>
        </w:rPr>
      </w:pPr>
      <w:r w:rsidRPr="009D2D01">
        <w:rPr>
          <w:rFonts w:ascii="Aptos" w:eastAsia="Times New Roman" w:hAnsi="Aptos" w:cs="Times New Roman"/>
          <w:b/>
          <w:bCs/>
        </w:rPr>
        <w:t>ESSENTIAL QUALIFICATIONS AND EXPERIENCE</w:t>
      </w:r>
    </w:p>
    <w:p w14:paraId="5C87AD30" w14:textId="2619A2DF" w:rsidR="00F26C52" w:rsidRPr="00800C5D" w:rsidRDefault="00E65E2A" w:rsidP="00800C5D">
      <w:pPr>
        <w:pStyle w:val="ListParagraph"/>
        <w:numPr>
          <w:ilvl w:val="0"/>
          <w:numId w:val="35"/>
        </w:numPr>
        <w:spacing w:before="100" w:beforeAutospacing="1" w:after="100" w:afterAutospacing="1" w:line="240" w:lineRule="auto"/>
        <w:rPr>
          <w:rFonts w:ascii="Aptos" w:eastAsia="Times New Roman" w:hAnsi="Aptos" w:cs="Times New Roman"/>
          <w:b/>
          <w:bCs/>
        </w:rPr>
      </w:pPr>
      <w:r w:rsidRPr="00800C5D">
        <w:rPr>
          <w:rFonts w:ascii="Aptos" w:hAnsi="Aptos" w:cs="Calibri"/>
        </w:rPr>
        <w:t xml:space="preserve">An </w:t>
      </w:r>
      <w:r w:rsidRPr="00800C5D">
        <w:rPr>
          <w:rFonts w:ascii="Aptos" w:eastAsia="Times New Roman" w:hAnsi="Aptos" w:cs="Times New Roman"/>
        </w:rPr>
        <w:t>advanced</w:t>
      </w:r>
      <w:r w:rsidRPr="00800C5D">
        <w:rPr>
          <w:rFonts w:ascii="Aptos" w:hAnsi="Aptos" w:cs="Calibri"/>
        </w:rPr>
        <w:t xml:space="preserve"> university degree in Accounting, Financial Management, or </w:t>
      </w:r>
      <w:r w:rsidR="00800C5D" w:rsidRPr="00800C5D">
        <w:rPr>
          <w:rFonts w:ascii="Aptos" w:hAnsi="Aptos" w:cs="Calibri"/>
        </w:rPr>
        <w:t>related</w:t>
      </w:r>
      <w:r w:rsidRPr="00800C5D">
        <w:rPr>
          <w:rFonts w:ascii="Aptos" w:hAnsi="Aptos" w:cs="Calibri"/>
        </w:rPr>
        <w:t xml:space="preserve"> discipline is essential. </w:t>
      </w:r>
    </w:p>
    <w:p w14:paraId="077774CE" w14:textId="3C3B2F13" w:rsidR="00E65E2A" w:rsidRPr="009D2D01" w:rsidRDefault="00E65E2A"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 xml:space="preserve">At least </w:t>
      </w:r>
      <w:r w:rsidR="00F26C52" w:rsidRPr="009D2D01">
        <w:rPr>
          <w:rFonts w:ascii="Aptos" w:hAnsi="Aptos" w:cs="Calibri"/>
        </w:rPr>
        <w:t>four</w:t>
      </w:r>
      <w:r w:rsidRPr="009D2D01">
        <w:rPr>
          <w:rFonts w:ascii="Aptos" w:hAnsi="Aptos" w:cs="Calibri"/>
        </w:rPr>
        <w:t xml:space="preserve"> years of experience in finance, procurement, </w:t>
      </w:r>
      <w:r w:rsidR="005A29D6" w:rsidRPr="009D2D01">
        <w:rPr>
          <w:rFonts w:ascii="Aptos" w:hAnsi="Aptos" w:cs="Calibri"/>
        </w:rPr>
        <w:t>grants and contract</w:t>
      </w:r>
      <w:r w:rsidRPr="009D2D01">
        <w:rPr>
          <w:rFonts w:ascii="Aptos" w:hAnsi="Aptos" w:cs="Calibri"/>
        </w:rPr>
        <w:t xml:space="preserve"> management, HR, and administration within NGOs</w:t>
      </w:r>
      <w:r w:rsidR="00F26C52" w:rsidRPr="009D2D01">
        <w:rPr>
          <w:rFonts w:ascii="Aptos" w:hAnsi="Aptos" w:cs="Calibri"/>
        </w:rPr>
        <w:t xml:space="preserve"> is desirable</w:t>
      </w:r>
      <w:r w:rsidRPr="009D2D01">
        <w:rPr>
          <w:rFonts w:ascii="Aptos" w:hAnsi="Aptos" w:cs="Calibri"/>
        </w:rPr>
        <w:t xml:space="preserve">.  </w:t>
      </w:r>
    </w:p>
    <w:p w14:paraId="0CC8A5D5" w14:textId="622B65D8" w:rsidR="00E65E2A" w:rsidRPr="009D2D01" w:rsidRDefault="00F26C52"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Proven ability to manage grants with e</w:t>
      </w:r>
      <w:r w:rsidR="00E65E2A" w:rsidRPr="009D2D01">
        <w:rPr>
          <w:rFonts w:ascii="Aptos" w:hAnsi="Aptos" w:cs="Calibri"/>
        </w:rPr>
        <w:t xml:space="preserve">xpertise in financial analysis and reporting for donors and government entities. </w:t>
      </w:r>
    </w:p>
    <w:p w14:paraId="088E8931" w14:textId="44FCDCB6" w:rsidR="00E65E2A" w:rsidRPr="009D2D01" w:rsidRDefault="00E65E2A"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 xml:space="preserve">Advanced proficiency in Microsoft Excel and familiarity with database systems and financial management software.  </w:t>
      </w:r>
    </w:p>
    <w:p w14:paraId="115240D6" w14:textId="391C3484" w:rsidR="00E65E2A" w:rsidRPr="009D2D01" w:rsidRDefault="00E65E2A"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 xml:space="preserve">Understanding of donor </w:t>
      </w:r>
      <w:r w:rsidR="005A29D6" w:rsidRPr="009D2D01">
        <w:rPr>
          <w:rFonts w:ascii="Aptos" w:hAnsi="Aptos" w:cs="Calibri"/>
        </w:rPr>
        <w:t xml:space="preserve">and government </w:t>
      </w:r>
      <w:r w:rsidRPr="009D2D01">
        <w:rPr>
          <w:rFonts w:ascii="Aptos" w:hAnsi="Aptos" w:cs="Calibri"/>
        </w:rPr>
        <w:t xml:space="preserve">financial reporting and compliance standards.  </w:t>
      </w:r>
    </w:p>
    <w:p w14:paraId="1B8DFDA7" w14:textId="77777777" w:rsidR="00E65E2A" w:rsidRPr="009D2D01" w:rsidRDefault="00E65E2A"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 xml:space="preserve">Experience developing anti-fraud frameworks, identifying policies, and assessing project fraud risks to establish adequate controls and response measures.  </w:t>
      </w:r>
    </w:p>
    <w:p w14:paraId="3148B414" w14:textId="72EE3C66" w:rsidR="00E65E2A" w:rsidRPr="009D2D01" w:rsidRDefault="00E65E2A"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 xml:space="preserve">Capability to train and support non-financial teams </w:t>
      </w:r>
      <w:r w:rsidR="00F26C52" w:rsidRPr="009D2D01">
        <w:rPr>
          <w:rFonts w:ascii="Aptos" w:hAnsi="Aptos" w:cs="Calibri"/>
        </w:rPr>
        <w:t>(board members, PPC, CEF)</w:t>
      </w:r>
      <w:r w:rsidRPr="009D2D01">
        <w:rPr>
          <w:rFonts w:ascii="Aptos" w:hAnsi="Aptos" w:cs="Calibri"/>
        </w:rPr>
        <w:t xml:space="preserve"> in financial management best practices.  </w:t>
      </w:r>
    </w:p>
    <w:p w14:paraId="74137136" w14:textId="2BE4DC0B" w:rsidR="00E65E2A" w:rsidRPr="009D2D01" w:rsidRDefault="005A29D6"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Excellent c</w:t>
      </w:r>
      <w:r w:rsidR="00E65E2A" w:rsidRPr="009D2D01">
        <w:rPr>
          <w:rFonts w:ascii="Aptos" w:hAnsi="Aptos" w:cs="Calibri"/>
        </w:rPr>
        <w:t xml:space="preserve">ommunication skills in both English and Nepali.  </w:t>
      </w:r>
    </w:p>
    <w:p w14:paraId="28EB2126" w14:textId="77777777" w:rsidR="00E65E2A" w:rsidRPr="009D2D01" w:rsidRDefault="00E65E2A"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 xml:space="preserve">Knowledge of Nepal’s labour, procurement, and tax regulations.  </w:t>
      </w:r>
    </w:p>
    <w:p w14:paraId="5F638472" w14:textId="16012533" w:rsidR="00E65E2A" w:rsidRPr="009D2D01" w:rsidRDefault="00E65E2A" w:rsidP="009D2D01">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 xml:space="preserve">Willingness to collaborate effectively and travel to project </w:t>
      </w:r>
      <w:r w:rsidR="00F26C52" w:rsidRPr="009D2D01">
        <w:rPr>
          <w:rFonts w:ascii="Aptos" w:hAnsi="Aptos" w:cs="Calibri"/>
        </w:rPr>
        <w:t>areas</w:t>
      </w:r>
      <w:r w:rsidRPr="009D2D01">
        <w:rPr>
          <w:rFonts w:ascii="Aptos" w:hAnsi="Aptos" w:cs="Calibri"/>
        </w:rPr>
        <w:t xml:space="preserve"> as needed.</w:t>
      </w:r>
    </w:p>
    <w:p w14:paraId="67B0428D" w14:textId="77777777" w:rsidR="004B0FF3" w:rsidRPr="009D2D01" w:rsidRDefault="004B0FF3" w:rsidP="009D2D01">
      <w:pPr>
        <w:spacing w:before="100" w:beforeAutospacing="1" w:after="100" w:afterAutospacing="1" w:line="240" w:lineRule="auto"/>
        <w:contextualSpacing/>
        <w:rPr>
          <w:rFonts w:ascii="Aptos" w:eastAsia="Times New Roman" w:hAnsi="Aptos" w:cs="Times New Roman"/>
        </w:rPr>
      </w:pPr>
    </w:p>
    <w:p w14:paraId="4B6525DC" w14:textId="77777777" w:rsidR="004B0FF3" w:rsidRPr="009D2D01" w:rsidRDefault="004B0FF3" w:rsidP="009D2D01">
      <w:pPr>
        <w:spacing w:before="100" w:beforeAutospacing="1" w:after="100" w:afterAutospacing="1" w:line="240" w:lineRule="auto"/>
        <w:contextualSpacing/>
        <w:rPr>
          <w:rFonts w:ascii="Aptos" w:eastAsia="Times New Roman" w:hAnsi="Aptos" w:cs="Times New Roman"/>
        </w:rPr>
      </w:pPr>
    </w:p>
    <w:p w14:paraId="449261DA" w14:textId="77777777" w:rsidR="004B0FF3" w:rsidRPr="009D2D01" w:rsidRDefault="004B0FF3" w:rsidP="009D2D01">
      <w:pPr>
        <w:spacing w:before="100" w:beforeAutospacing="1" w:after="100" w:afterAutospacing="1" w:line="240" w:lineRule="auto"/>
        <w:contextualSpacing/>
        <w:rPr>
          <w:rFonts w:ascii="Aptos" w:eastAsia="Times New Roman" w:hAnsi="Aptos" w:cs="Times New Roman"/>
        </w:rPr>
      </w:pPr>
    </w:p>
    <w:p w14:paraId="0505EEC2" w14:textId="77777777" w:rsidR="004B0FF3" w:rsidRDefault="004B0FF3" w:rsidP="009D2D01">
      <w:pPr>
        <w:spacing w:before="100" w:beforeAutospacing="1" w:after="100" w:afterAutospacing="1" w:line="240" w:lineRule="auto"/>
        <w:contextualSpacing/>
        <w:rPr>
          <w:rFonts w:ascii="Aptos" w:eastAsia="Times New Roman" w:hAnsi="Aptos" w:cs="Times New Roman"/>
        </w:rPr>
      </w:pPr>
    </w:p>
    <w:p w14:paraId="747A0EC9" w14:textId="77777777" w:rsidR="00B40541" w:rsidRDefault="00B40541" w:rsidP="009D2D01">
      <w:pPr>
        <w:spacing w:before="100" w:beforeAutospacing="1" w:after="100" w:afterAutospacing="1" w:line="240" w:lineRule="auto"/>
        <w:contextualSpacing/>
        <w:rPr>
          <w:rFonts w:ascii="Aptos" w:eastAsia="Times New Roman" w:hAnsi="Aptos" w:cs="Times New Roman"/>
        </w:rPr>
      </w:pPr>
    </w:p>
    <w:p w14:paraId="63B54FBE" w14:textId="77777777" w:rsidR="00B40541" w:rsidRDefault="00B40541" w:rsidP="009D2D01">
      <w:pPr>
        <w:spacing w:before="100" w:beforeAutospacing="1" w:after="100" w:afterAutospacing="1" w:line="240" w:lineRule="auto"/>
        <w:contextualSpacing/>
        <w:rPr>
          <w:rFonts w:ascii="Aptos" w:eastAsia="Times New Roman" w:hAnsi="Aptos" w:cs="Times New Roman"/>
        </w:rPr>
      </w:pPr>
    </w:p>
    <w:sectPr w:rsidR="00B40541" w:rsidSect="0000503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4C80" w14:textId="77777777" w:rsidR="00396A48" w:rsidRDefault="00396A48" w:rsidP="005F0C3D">
      <w:pPr>
        <w:spacing w:after="0" w:line="240" w:lineRule="auto"/>
      </w:pPr>
      <w:r>
        <w:separator/>
      </w:r>
    </w:p>
  </w:endnote>
  <w:endnote w:type="continuationSeparator" w:id="0">
    <w:p w14:paraId="52003C8D" w14:textId="77777777" w:rsidR="00396A48" w:rsidRDefault="00396A48" w:rsidP="005F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8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7F65" w14:textId="77777777" w:rsidR="00396A48" w:rsidRDefault="00396A48" w:rsidP="005F0C3D">
      <w:pPr>
        <w:spacing w:after="0" w:line="240" w:lineRule="auto"/>
      </w:pPr>
      <w:r>
        <w:separator/>
      </w:r>
    </w:p>
  </w:footnote>
  <w:footnote w:type="continuationSeparator" w:id="0">
    <w:p w14:paraId="260DFCC0" w14:textId="77777777" w:rsidR="00396A48" w:rsidRDefault="00396A48" w:rsidP="005F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0FD"/>
    <w:multiLevelType w:val="multilevel"/>
    <w:tmpl w:val="D1A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257EE"/>
    <w:multiLevelType w:val="multilevel"/>
    <w:tmpl w:val="1C74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A38A6"/>
    <w:multiLevelType w:val="multilevel"/>
    <w:tmpl w:val="D58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E0D9A"/>
    <w:multiLevelType w:val="hybridMultilevel"/>
    <w:tmpl w:val="0AFE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F5266"/>
    <w:multiLevelType w:val="multilevel"/>
    <w:tmpl w:val="D32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50192"/>
    <w:multiLevelType w:val="hybridMultilevel"/>
    <w:tmpl w:val="817862D4"/>
    <w:lvl w:ilvl="0" w:tplc="04090001">
      <w:start w:val="1"/>
      <w:numFmt w:val="bullet"/>
      <w:lvlText w:val=""/>
      <w:lvlJc w:val="left"/>
      <w:pPr>
        <w:ind w:left="1080" w:hanging="360"/>
      </w:pPr>
      <w:rPr>
        <w:rFonts w:ascii="Symbol" w:hAnsi="Symbol" w:hint="default"/>
      </w:rPr>
    </w:lvl>
    <w:lvl w:ilvl="1" w:tplc="F5AED616">
      <w:numFmt w:val="bullet"/>
      <w:lvlText w:val="•"/>
      <w:lvlJc w:val="left"/>
      <w:pPr>
        <w:ind w:left="1800" w:hanging="360"/>
      </w:pPr>
      <w:rPr>
        <w:rFonts w:ascii="Aptos" w:eastAsia="Times New Roman" w:hAnsi="Apto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435F64"/>
    <w:multiLevelType w:val="multilevel"/>
    <w:tmpl w:val="A57A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7596B"/>
    <w:multiLevelType w:val="multilevel"/>
    <w:tmpl w:val="28F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15AAA"/>
    <w:multiLevelType w:val="multilevel"/>
    <w:tmpl w:val="DAC6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028B9"/>
    <w:multiLevelType w:val="multilevel"/>
    <w:tmpl w:val="119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15ED2"/>
    <w:multiLevelType w:val="multilevel"/>
    <w:tmpl w:val="EB1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E3547"/>
    <w:multiLevelType w:val="multilevel"/>
    <w:tmpl w:val="3CA0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610A2"/>
    <w:multiLevelType w:val="multilevel"/>
    <w:tmpl w:val="86D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E2192"/>
    <w:multiLevelType w:val="multilevel"/>
    <w:tmpl w:val="248E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C6D88"/>
    <w:multiLevelType w:val="hybridMultilevel"/>
    <w:tmpl w:val="9FF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D1928"/>
    <w:multiLevelType w:val="multilevel"/>
    <w:tmpl w:val="88B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54689"/>
    <w:multiLevelType w:val="multilevel"/>
    <w:tmpl w:val="841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E23DA"/>
    <w:multiLevelType w:val="multilevel"/>
    <w:tmpl w:val="25D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5B3501"/>
    <w:multiLevelType w:val="multilevel"/>
    <w:tmpl w:val="53CC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341731"/>
    <w:multiLevelType w:val="multilevel"/>
    <w:tmpl w:val="C03C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508B7"/>
    <w:multiLevelType w:val="multilevel"/>
    <w:tmpl w:val="21B4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4595A"/>
    <w:multiLevelType w:val="hybridMultilevel"/>
    <w:tmpl w:val="34D8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64293"/>
    <w:multiLevelType w:val="hybridMultilevel"/>
    <w:tmpl w:val="E1507DF6"/>
    <w:lvl w:ilvl="0" w:tplc="04090001">
      <w:start w:val="1"/>
      <w:numFmt w:val="bullet"/>
      <w:lvlText w:val=""/>
      <w:lvlJc w:val="left"/>
      <w:pPr>
        <w:ind w:left="1080" w:hanging="360"/>
      </w:pPr>
      <w:rPr>
        <w:rFonts w:ascii="Symbol" w:hAnsi="Symbol" w:hint="default"/>
      </w:rPr>
    </w:lvl>
    <w:lvl w:ilvl="1" w:tplc="CA8C12D8">
      <w:numFmt w:val="bullet"/>
      <w:lvlText w:val="•"/>
      <w:lvlJc w:val="left"/>
      <w:pPr>
        <w:ind w:left="1800" w:hanging="360"/>
      </w:pPr>
      <w:rPr>
        <w:rFonts w:ascii="Aptos" w:eastAsia="Times New Roman" w:hAnsi="Apto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7215E4"/>
    <w:multiLevelType w:val="multilevel"/>
    <w:tmpl w:val="F1D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A0C39"/>
    <w:multiLevelType w:val="multilevel"/>
    <w:tmpl w:val="221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74729"/>
    <w:multiLevelType w:val="multilevel"/>
    <w:tmpl w:val="661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AB4781"/>
    <w:multiLevelType w:val="multilevel"/>
    <w:tmpl w:val="B9DC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E6358"/>
    <w:multiLevelType w:val="multilevel"/>
    <w:tmpl w:val="F47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B08D8"/>
    <w:multiLevelType w:val="hybridMultilevel"/>
    <w:tmpl w:val="82D493BC"/>
    <w:lvl w:ilvl="0" w:tplc="04090001">
      <w:start w:val="1"/>
      <w:numFmt w:val="bullet"/>
      <w:lvlText w:val=""/>
      <w:lvlJc w:val="left"/>
      <w:pPr>
        <w:ind w:left="1080" w:hanging="360"/>
      </w:pPr>
      <w:rPr>
        <w:rFonts w:ascii="Symbol" w:hAnsi="Symbol" w:hint="default"/>
      </w:rPr>
    </w:lvl>
    <w:lvl w:ilvl="1" w:tplc="FB98C23E">
      <w:numFmt w:val="bullet"/>
      <w:lvlText w:val="•"/>
      <w:lvlJc w:val="left"/>
      <w:pPr>
        <w:ind w:left="1800" w:hanging="360"/>
      </w:pPr>
      <w:rPr>
        <w:rFonts w:ascii="Aptos" w:eastAsia="Times New Roman" w:hAnsi="Apto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9B4707"/>
    <w:multiLevelType w:val="hybridMultilevel"/>
    <w:tmpl w:val="156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06FFC"/>
    <w:multiLevelType w:val="multilevel"/>
    <w:tmpl w:val="D2B0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C5741"/>
    <w:multiLevelType w:val="hybridMultilevel"/>
    <w:tmpl w:val="142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97D59"/>
    <w:multiLevelType w:val="multilevel"/>
    <w:tmpl w:val="483C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05173"/>
    <w:multiLevelType w:val="multilevel"/>
    <w:tmpl w:val="BA9E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F2E95"/>
    <w:multiLevelType w:val="multilevel"/>
    <w:tmpl w:val="69C4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B77AB"/>
    <w:multiLevelType w:val="hybridMultilevel"/>
    <w:tmpl w:val="990E3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94F71"/>
    <w:multiLevelType w:val="hybridMultilevel"/>
    <w:tmpl w:val="D02E1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A116DF"/>
    <w:multiLevelType w:val="multilevel"/>
    <w:tmpl w:val="16D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D2F97"/>
    <w:multiLevelType w:val="multilevel"/>
    <w:tmpl w:val="CDC4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B4CF7"/>
    <w:multiLevelType w:val="multilevel"/>
    <w:tmpl w:val="E22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576546">
    <w:abstractNumId w:val="7"/>
  </w:num>
  <w:num w:numId="2" w16cid:durableId="869414285">
    <w:abstractNumId w:val="16"/>
  </w:num>
  <w:num w:numId="3" w16cid:durableId="519053150">
    <w:abstractNumId w:val="0"/>
  </w:num>
  <w:num w:numId="4" w16cid:durableId="930242371">
    <w:abstractNumId w:val="1"/>
  </w:num>
  <w:num w:numId="5" w16cid:durableId="300502264">
    <w:abstractNumId w:val="26"/>
  </w:num>
  <w:num w:numId="6" w16cid:durableId="870457373">
    <w:abstractNumId w:val="27"/>
  </w:num>
  <w:num w:numId="7" w16cid:durableId="550849752">
    <w:abstractNumId w:val="24"/>
  </w:num>
  <w:num w:numId="8" w16cid:durableId="1620797177">
    <w:abstractNumId w:val="15"/>
  </w:num>
  <w:num w:numId="9" w16cid:durableId="1985816656">
    <w:abstractNumId w:val="6"/>
  </w:num>
  <w:num w:numId="10" w16cid:durableId="1669089277">
    <w:abstractNumId w:val="17"/>
  </w:num>
  <w:num w:numId="11" w16cid:durableId="811826057">
    <w:abstractNumId w:val="39"/>
  </w:num>
  <w:num w:numId="12" w16cid:durableId="1920555608">
    <w:abstractNumId w:val="25"/>
  </w:num>
  <w:num w:numId="13" w16cid:durableId="119687219">
    <w:abstractNumId w:val="20"/>
  </w:num>
  <w:num w:numId="14" w16cid:durableId="1737045407">
    <w:abstractNumId w:val="34"/>
  </w:num>
  <w:num w:numId="15" w16cid:durableId="1068188079">
    <w:abstractNumId w:val="37"/>
  </w:num>
  <w:num w:numId="16" w16cid:durableId="202254969">
    <w:abstractNumId w:val="13"/>
  </w:num>
  <w:num w:numId="17" w16cid:durableId="2004773547">
    <w:abstractNumId w:val="9"/>
  </w:num>
  <w:num w:numId="18" w16cid:durableId="492795922">
    <w:abstractNumId w:val="23"/>
  </w:num>
  <w:num w:numId="19" w16cid:durableId="1402752788">
    <w:abstractNumId w:val="12"/>
  </w:num>
  <w:num w:numId="20" w16cid:durableId="165704919">
    <w:abstractNumId w:val="32"/>
  </w:num>
  <w:num w:numId="21" w16cid:durableId="202638398">
    <w:abstractNumId w:val="30"/>
  </w:num>
  <w:num w:numId="22" w16cid:durableId="1780224472">
    <w:abstractNumId w:val="8"/>
  </w:num>
  <w:num w:numId="23" w16cid:durableId="1574125810">
    <w:abstractNumId w:val="3"/>
  </w:num>
  <w:num w:numId="24" w16cid:durableId="1968854577">
    <w:abstractNumId w:val="35"/>
  </w:num>
  <w:num w:numId="25" w16cid:durableId="172109314">
    <w:abstractNumId w:val="38"/>
  </w:num>
  <w:num w:numId="26" w16cid:durableId="1250769086">
    <w:abstractNumId w:val="18"/>
  </w:num>
  <w:num w:numId="27" w16cid:durableId="1469545336">
    <w:abstractNumId w:val="11"/>
  </w:num>
  <w:num w:numId="28" w16cid:durableId="2008484346">
    <w:abstractNumId w:val="33"/>
  </w:num>
  <w:num w:numId="29" w16cid:durableId="1720780128">
    <w:abstractNumId w:val="19"/>
  </w:num>
  <w:num w:numId="30" w16cid:durableId="1685938064">
    <w:abstractNumId w:val="10"/>
  </w:num>
  <w:num w:numId="31" w16cid:durableId="231434320">
    <w:abstractNumId w:val="4"/>
  </w:num>
  <w:num w:numId="32" w16cid:durableId="1933472321">
    <w:abstractNumId w:val="2"/>
  </w:num>
  <w:num w:numId="33" w16cid:durableId="901216370">
    <w:abstractNumId w:val="5"/>
  </w:num>
  <w:num w:numId="34" w16cid:durableId="259410468">
    <w:abstractNumId w:val="14"/>
  </w:num>
  <w:num w:numId="35" w16cid:durableId="301079234">
    <w:abstractNumId w:val="21"/>
  </w:num>
  <w:num w:numId="36" w16cid:durableId="18627859">
    <w:abstractNumId w:val="28"/>
  </w:num>
  <w:num w:numId="37" w16cid:durableId="2038193023">
    <w:abstractNumId w:val="31"/>
  </w:num>
  <w:num w:numId="38" w16cid:durableId="1951475492">
    <w:abstractNumId w:val="29"/>
  </w:num>
  <w:num w:numId="39" w16cid:durableId="1426416332">
    <w:abstractNumId w:val="36"/>
  </w:num>
  <w:num w:numId="40" w16cid:durableId="709182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63"/>
    <w:rsid w:val="00005032"/>
    <w:rsid w:val="0001381D"/>
    <w:rsid w:val="00016976"/>
    <w:rsid w:val="00017682"/>
    <w:rsid w:val="00023F23"/>
    <w:rsid w:val="00024A9C"/>
    <w:rsid w:val="000334FC"/>
    <w:rsid w:val="00054615"/>
    <w:rsid w:val="0005635C"/>
    <w:rsid w:val="00062147"/>
    <w:rsid w:val="00077DAC"/>
    <w:rsid w:val="000832FE"/>
    <w:rsid w:val="000960CB"/>
    <w:rsid w:val="000B17C9"/>
    <w:rsid w:val="000B31A2"/>
    <w:rsid w:val="000C3BD6"/>
    <w:rsid w:val="000C5910"/>
    <w:rsid w:val="000D5CCA"/>
    <w:rsid w:val="000F2067"/>
    <w:rsid w:val="0010613C"/>
    <w:rsid w:val="00110DBD"/>
    <w:rsid w:val="00125DB2"/>
    <w:rsid w:val="00126BB8"/>
    <w:rsid w:val="00135787"/>
    <w:rsid w:val="00141C34"/>
    <w:rsid w:val="00146D73"/>
    <w:rsid w:val="00154358"/>
    <w:rsid w:val="0016183E"/>
    <w:rsid w:val="0016431A"/>
    <w:rsid w:val="0017525C"/>
    <w:rsid w:val="001768E4"/>
    <w:rsid w:val="00182C63"/>
    <w:rsid w:val="001854B7"/>
    <w:rsid w:val="00185BDA"/>
    <w:rsid w:val="00185DC8"/>
    <w:rsid w:val="00187F72"/>
    <w:rsid w:val="00192EA3"/>
    <w:rsid w:val="001B0FD3"/>
    <w:rsid w:val="001B60CF"/>
    <w:rsid w:val="001D0A41"/>
    <w:rsid w:val="001F3B74"/>
    <w:rsid w:val="001F4393"/>
    <w:rsid w:val="002125A8"/>
    <w:rsid w:val="002416BC"/>
    <w:rsid w:val="00242ADE"/>
    <w:rsid w:val="002618D0"/>
    <w:rsid w:val="002842C2"/>
    <w:rsid w:val="0028704E"/>
    <w:rsid w:val="00291A98"/>
    <w:rsid w:val="00294FD9"/>
    <w:rsid w:val="002A4911"/>
    <w:rsid w:val="002B67F2"/>
    <w:rsid w:val="002C7B13"/>
    <w:rsid w:val="00316E67"/>
    <w:rsid w:val="00327704"/>
    <w:rsid w:val="0033143B"/>
    <w:rsid w:val="003335E0"/>
    <w:rsid w:val="00344194"/>
    <w:rsid w:val="00354BF1"/>
    <w:rsid w:val="003619A0"/>
    <w:rsid w:val="00367178"/>
    <w:rsid w:val="00381FB4"/>
    <w:rsid w:val="00386DF6"/>
    <w:rsid w:val="003931BC"/>
    <w:rsid w:val="00395CC7"/>
    <w:rsid w:val="00396A48"/>
    <w:rsid w:val="003B7187"/>
    <w:rsid w:val="003C056D"/>
    <w:rsid w:val="003C0798"/>
    <w:rsid w:val="003C3D79"/>
    <w:rsid w:val="003D26FC"/>
    <w:rsid w:val="003D4131"/>
    <w:rsid w:val="003F6247"/>
    <w:rsid w:val="003F6AAA"/>
    <w:rsid w:val="003F758E"/>
    <w:rsid w:val="00422D1B"/>
    <w:rsid w:val="00445456"/>
    <w:rsid w:val="0044568B"/>
    <w:rsid w:val="00446910"/>
    <w:rsid w:val="00455EB9"/>
    <w:rsid w:val="004603EA"/>
    <w:rsid w:val="004659CD"/>
    <w:rsid w:val="00472187"/>
    <w:rsid w:val="004B0FF3"/>
    <w:rsid w:val="004B3313"/>
    <w:rsid w:val="004B7154"/>
    <w:rsid w:val="004C3A1F"/>
    <w:rsid w:val="004D5498"/>
    <w:rsid w:val="004D579C"/>
    <w:rsid w:val="00503FE5"/>
    <w:rsid w:val="00513A1F"/>
    <w:rsid w:val="005158B7"/>
    <w:rsid w:val="00521AA2"/>
    <w:rsid w:val="005264B2"/>
    <w:rsid w:val="005346CB"/>
    <w:rsid w:val="00536C40"/>
    <w:rsid w:val="0054336A"/>
    <w:rsid w:val="0054470B"/>
    <w:rsid w:val="005511C9"/>
    <w:rsid w:val="00552BF8"/>
    <w:rsid w:val="0058043C"/>
    <w:rsid w:val="00584FF7"/>
    <w:rsid w:val="005926BE"/>
    <w:rsid w:val="00596D52"/>
    <w:rsid w:val="005A29D6"/>
    <w:rsid w:val="005A4CC3"/>
    <w:rsid w:val="005B272C"/>
    <w:rsid w:val="005B2DB6"/>
    <w:rsid w:val="005B7702"/>
    <w:rsid w:val="005C0D93"/>
    <w:rsid w:val="005D0F96"/>
    <w:rsid w:val="005E0F71"/>
    <w:rsid w:val="005E6059"/>
    <w:rsid w:val="005F0C3D"/>
    <w:rsid w:val="005F65C7"/>
    <w:rsid w:val="006124F3"/>
    <w:rsid w:val="00613B5E"/>
    <w:rsid w:val="00622A43"/>
    <w:rsid w:val="00623E9A"/>
    <w:rsid w:val="00627532"/>
    <w:rsid w:val="006410FF"/>
    <w:rsid w:val="00647176"/>
    <w:rsid w:val="006515B1"/>
    <w:rsid w:val="00673EEF"/>
    <w:rsid w:val="006B1D3C"/>
    <w:rsid w:val="006B44FA"/>
    <w:rsid w:val="006C66D5"/>
    <w:rsid w:val="006D28EF"/>
    <w:rsid w:val="006E450B"/>
    <w:rsid w:val="006F609F"/>
    <w:rsid w:val="00706F0F"/>
    <w:rsid w:val="007219F8"/>
    <w:rsid w:val="007378F5"/>
    <w:rsid w:val="00780829"/>
    <w:rsid w:val="00781A7E"/>
    <w:rsid w:val="00795150"/>
    <w:rsid w:val="007A6E5F"/>
    <w:rsid w:val="007B37BE"/>
    <w:rsid w:val="007D66B9"/>
    <w:rsid w:val="007E2D8E"/>
    <w:rsid w:val="007E6525"/>
    <w:rsid w:val="007F43F8"/>
    <w:rsid w:val="007F5789"/>
    <w:rsid w:val="00800C5D"/>
    <w:rsid w:val="00805EAC"/>
    <w:rsid w:val="00811338"/>
    <w:rsid w:val="0083293D"/>
    <w:rsid w:val="00833868"/>
    <w:rsid w:val="00834BCC"/>
    <w:rsid w:val="0083566C"/>
    <w:rsid w:val="0083714B"/>
    <w:rsid w:val="00842C45"/>
    <w:rsid w:val="00846331"/>
    <w:rsid w:val="00863877"/>
    <w:rsid w:val="00871D34"/>
    <w:rsid w:val="00872C0F"/>
    <w:rsid w:val="00873FB8"/>
    <w:rsid w:val="00874DDB"/>
    <w:rsid w:val="00882606"/>
    <w:rsid w:val="00883276"/>
    <w:rsid w:val="0088622E"/>
    <w:rsid w:val="008A01BB"/>
    <w:rsid w:val="008D3EFD"/>
    <w:rsid w:val="008D516A"/>
    <w:rsid w:val="008F2325"/>
    <w:rsid w:val="00907579"/>
    <w:rsid w:val="00915571"/>
    <w:rsid w:val="009210FA"/>
    <w:rsid w:val="0095290A"/>
    <w:rsid w:val="00983179"/>
    <w:rsid w:val="00990D36"/>
    <w:rsid w:val="009A292A"/>
    <w:rsid w:val="009B152C"/>
    <w:rsid w:val="009B3F27"/>
    <w:rsid w:val="009D2D01"/>
    <w:rsid w:val="009E7E27"/>
    <w:rsid w:val="009F0F57"/>
    <w:rsid w:val="009F36A9"/>
    <w:rsid w:val="009F3D1B"/>
    <w:rsid w:val="00A044F0"/>
    <w:rsid w:val="00A232F4"/>
    <w:rsid w:val="00A27968"/>
    <w:rsid w:val="00A35078"/>
    <w:rsid w:val="00A370EA"/>
    <w:rsid w:val="00A463C4"/>
    <w:rsid w:val="00A73D37"/>
    <w:rsid w:val="00A86DD8"/>
    <w:rsid w:val="00AA0BE3"/>
    <w:rsid w:val="00AA2FCB"/>
    <w:rsid w:val="00AB044F"/>
    <w:rsid w:val="00AC0E58"/>
    <w:rsid w:val="00AC48EE"/>
    <w:rsid w:val="00AF3D8E"/>
    <w:rsid w:val="00B22C72"/>
    <w:rsid w:val="00B23CF4"/>
    <w:rsid w:val="00B31040"/>
    <w:rsid w:val="00B367D7"/>
    <w:rsid w:val="00B4041A"/>
    <w:rsid w:val="00B40541"/>
    <w:rsid w:val="00B47D75"/>
    <w:rsid w:val="00B5298A"/>
    <w:rsid w:val="00B76C6C"/>
    <w:rsid w:val="00B842CE"/>
    <w:rsid w:val="00B84A69"/>
    <w:rsid w:val="00B90E93"/>
    <w:rsid w:val="00BA4420"/>
    <w:rsid w:val="00BA4954"/>
    <w:rsid w:val="00BB3E91"/>
    <w:rsid w:val="00BB5CE6"/>
    <w:rsid w:val="00BC54B4"/>
    <w:rsid w:val="00BC64F5"/>
    <w:rsid w:val="00BD17F5"/>
    <w:rsid w:val="00BD3E94"/>
    <w:rsid w:val="00BD6A63"/>
    <w:rsid w:val="00BD7506"/>
    <w:rsid w:val="00BE2F58"/>
    <w:rsid w:val="00BF0626"/>
    <w:rsid w:val="00BF3B5A"/>
    <w:rsid w:val="00C05052"/>
    <w:rsid w:val="00C06B1B"/>
    <w:rsid w:val="00C158E8"/>
    <w:rsid w:val="00C17C38"/>
    <w:rsid w:val="00C350FA"/>
    <w:rsid w:val="00C365C7"/>
    <w:rsid w:val="00C46C3A"/>
    <w:rsid w:val="00C570A0"/>
    <w:rsid w:val="00C7166F"/>
    <w:rsid w:val="00C71677"/>
    <w:rsid w:val="00C756A3"/>
    <w:rsid w:val="00C810BC"/>
    <w:rsid w:val="00C954FE"/>
    <w:rsid w:val="00C9779F"/>
    <w:rsid w:val="00C97AF0"/>
    <w:rsid w:val="00CA3BB8"/>
    <w:rsid w:val="00CA55EF"/>
    <w:rsid w:val="00CC1424"/>
    <w:rsid w:val="00CC1703"/>
    <w:rsid w:val="00CC26F1"/>
    <w:rsid w:val="00CD2653"/>
    <w:rsid w:val="00CD2CCD"/>
    <w:rsid w:val="00CD7E8C"/>
    <w:rsid w:val="00CE6A82"/>
    <w:rsid w:val="00D00111"/>
    <w:rsid w:val="00D02E4B"/>
    <w:rsid w:val="00D438E6"/>
    <w:rsid w:val="00D52B55"/>
    <w:rsid w:val="00D6723E"/>
    <w:rsid w:val="00D72453"/>
    <w:rsid w:val="00D727FF"/>
    <w:rsid w:val="00D86D83"/>
    <w:rsid w:val="00D9555C"/>
    <w:rsid w:val="00D97D54"/>
    <w:rsid w:val="00DA1229"/>
    <w:rsid w:val="00DA551E"/>
    <w:rsid w:val="00DB35C1"/>
    <w:rsid w:val="00DD7A58"/>
    <w:rsid w:val="00DF082E"/>
    <w:rsid w:val="00DF2FC7"/>
    <w:rsid w:val="00DF439C"/>
    <w:rsid w:val="00DF56B3"/>
    <w:rsid w:val="00E303EA"/>
    <w:rsid w:val="00E34530"/>
    <w:rsid w:val="00E36639"/>
    <w:rsid w:val="00E47B83"/>
    <w:rsid w:val="00E47CBC"/>
    <w:rsid w:val="00E65E2A"/>
    <w:rsid w:val="00E70485"/>
    <w:rsid w:val="00E7312D"/>
    <w:rsid w:val="00E77D96"/>
    <w:rsid w:val="00E84CBE"/>
    <w:rsid w:val="00E85260"/>
    <w:rsid w:val="00E91CDE"/>
    <w:rsid w:val="00EA41CE"/>
    <w:rsid w:val="00EB11DD"/>
    <w:rsid w:val="00EC13F0"/>
    <w:rsid w:val="00EC7E2C"/>
    <w:rsid w:val="00ED014A"/>
    <w:rsid w:val="00ED0532"/>
    <w:rsid w:val="00ED25EE"/>
    <w:rsid w:val="00ED354A"/>
    <w:rsid w:val="00ED7987"/>
    <w:rsid w:val="00EE15AD"/>
    <w:rsid w:val="00EE2E71"/>
    <w:rsid w:val="00EE56D9"/>
    <w:rsid w:val="00EF4320"/>
    <w:rsid w:val="00EF526C"/>
    <w:rsid w:val="00F03BF4"/>
    <w:rsid w:val="00F14C71"/>
    <w:rsid w:val="00F226F6"/>
    <w:rsid w:val="00F26C52"/>
    <w:rsid w:val="00F30B83"/>
    <w:rsid w:val="00F36F04"/>
    <w:rsid w:val="00F52675"/>
    <w:rsid w:val="00F56F65"/>
    <w:rsid w:val="00F81B0B"/>
    <w:rsid w:val="00F82469"/>
    <w:rsid w:val="00F91CE3"/>
    <w:rsid w:val="00F9541D"/>
    <w:rsid w:val="00FB552B"/>
    <w:rsid w:val="00FC072C"/>
    <w:rsid w:val="00FC1AFE"/>
    <w:rsid w:val="00FC3C51"/>
    <w:rsid w:val="00FD0413"/>
    <w:rsid w:val="00FE42E5"/>
    <w:rsid w:val="00FE6A8B"/>
    <w:rsid w:val="00FF7DEB"/>
    <w:rsid w:val="1214E40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7DBBD"/>
  <w15:docId w15:val="{87564B48-D3A2-4F35-ACEA-30F4AD18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50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050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C63"/>
    <w:rPr>
      <w:b/>
      <w:bCs/>
    </w:rPr>
  </w:style>
  <w:style w:type="character" w:styleId="Emphasis">
    <w:name w:val="Emphasis"/>
    <w:basedOn w:val="DefaultParagraphFont"/>
    <w:uiPriority w:val="20"/>
    <w:qFormat/>
    <w:rsid w:val="001F4393"/>
    <w:rPr>
      <w:i/>
      <w:iCs/>
    </w:rPr>
  </w:style>
  <w:style w:type="table" w:styleId="TableGrid">
    <w:name w:val="Table Grid"/>
    <w:basedOn w:val="TableNormal"/>
    <w:uiPriority w:val="39"/>
    <w:rsid w:val="00B22C72"/>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954"/>
    <w:pPr>
      <w:ind w:left="720"/>
      <w:contextualSpacing/>
    </w:pPr>
  </w:style>
  <w:style w:type="character" w:customStyle="1" w:styleId="Heading3Char">
    <w:name w:val="Heading 3 Char"/>
    <w:basedOn w:val="DefaultParagraphFont"/>
    <w:link w:val="Heading3"/>
    <w:uiPriority w:val="9"/>
    <w:rsid w:val="0000503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0503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F0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C3D"/>
  </w:style>
  <w:style w:type="paragraph" w:styleId="Footer">
    <w:name w:val="footer"/>
    <w:basedOn w:val="Normal"/>
    <w:link w:val="FooterChar"/>
    <w:uiPriority w:val="99"/>
    <w:unhideWhenUsed/>
    <w:rsid w:val="005F0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C3D"/>
  </w:style>
  <w:style w:type="paragraph" w:styleId="BalloonText">
    <w:name w:val="Balloon Text"/>
    <w:basedOn w:val="Normal"/>
    <w:link w:val="BalloonTextChar"/>
    <w:uiPriority w:val="99"/>
    <w:semiHidden/>
    <w:unhideWhenUsed/>
    <w:rsid w:val="0024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ADE"/>
    <w:rPr>
      <w:rFonts w:ascii="Segoe UI" w:hAnsi="Segoe UI" w:cs="Segoe UI"/>
      <w:sz w:val="18"/>
      <w:szCs w:val="18"/>
    </w:rPr>
  </w:style>
  <w:style w:type="paragraph" w:styleId="Revision">
    <w:name w:val="Revision"/>
    <w:hidden/>
    <w:uiPriority w:val="99"/>
    <w:semiHidden/>
    <w:rsid w:val="006410FF"/>
    <w:pPr>
      <w:spacing w:after="0" w:line="240" w:lineRule="auto"/>
    </w:pPr>
  </w:style>
  <w:style w:type="character" w:customStyle="1" w:styleId="normaltextrun">
    <w:name w:val="normaltextrun"/>
    <w:basedOn w:val="DefaultParagraphFont"/>
    <w:rsid w:val="00C365C7"/>
  </w:style>
  <w:style w:type="paragraph" w:styleId="NoSpacing">
    <w:name w:val="No Spacing"/>
    <w:uiPriority w:val="1"/>
    <w:qFormat/>
    <w:rsid w:val="00873FB8"/>
    <w:pPr>
      <w:spacing w:after="0" w:line="240" w:lineRule="auto"/>
    </w:pPr>
    <w:rPr>
      <w:kern w:val="2"/>
      <w:lang w:val="en-CA"/>
      <w14:ligatures w14:val="standardContextual"/>
    </w:rPr>
  </w:style>
  <w:style w:type="table" w:styleId="TableGridLight">
    <w:name w:val="Grid Table Light"/>
    <w:basedOn w:val="TableNormal"/>
    <w:uiPriority w:val="40"/>
    <w:rsid w:val="00873FB8"/>
    <w:pPr>
      <w:spacing w:before="240"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F082E"/>
    <w:rPr>
      <w:sz w:val="16"/>
      <w:szCs w:val="16"/>
    </w:rPr>
  </w:style>
  <w:style w:type="paragraph" w:styleId="CommentText">
    <w:name w:val="annotation text"/>
    <w:basedOn w:val="Normal"/>
    <w:link w:val="CommentTextChar"/>
    <w:uiPriority w:val="99"/>
    <w:unhideWhenUsed/>
    <w:rsid w:val="00DF082E"/>
    <w:pPr>
      <w:spacing w:line="240" w:lineRule="auto"/>
    </w:pPr>
    <w:rPr>
      <w:sz w:val="20"/>
      <w:szCs w:val="20"/>
    </w:rPr>
  </w:style>
  <w:style w:type="character" w:customStyle="1" w:styleId="CommentTextChar">
    <w:name w:val="Comment Text Char"/>
    <w:basedOn w:val="DefaultParagraphFont"/>
    <w:link w:val="CommentText"/>
    <w:uiPriority w:val="99"/>
    <w:rsid w:val="00DF082E"/>
    <w:rPr>
      <w:sz w:val="20"/>
      <w:szCs w:val="20"/>
    </w:rPr>
  </w:style>
  <w:style w:type="paragraph" w:styleId="CommentSubject">
    <w:name w:val="annotation subject"/>
    <w:basedOn w:val="CommentText"/>
    <w:next w:val="CommentText"/>
    <w:link w:val="CommentSubjectChar"/>
    <w:uiPriority w:val="99"/>
    <w:semiHidden/>
    <w:unhideWhenUsed/>
    <w:rsid w:val="00DF082E"/>
    <w:rPr>
      <w:b/>
      <w:bCs/>
    </w:rPr>
  </w:style>
  <w:style w:type="character" w:customStyle="1" w:styleId="CommentSubjectChar">
    <w:name w:val="Comment Subject Char"/>
    <w:basedOn w:val="CommentTextChar"/>
    <w:link w:val="CommentSubject"/>
    <w:uiPriority w:val="99"/>
    <w:semiHidden/>
    <w:rsid w:val="00DF0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0946">
      <w:bodyDiv w:val="1"/>
      <w:marLeft w:val="0"/>
      <w:marRight w:val="0"/>
      <w:marTop w:val="0"/>
      <w:marBottom w:val="0"/>
      <w:divBdr>
        <w:top w:val="none" w:sz="0" w:space="0" w:color="auto"/>
        <w:left w:val="none" w:sz="0" w:space="0" w:color="auto"/>
        <w:bottom w:val="none" w:sz="0" w:space="0" w:color="auto"/>
        <w:right w:val="none" w:sz="0" w:space="0" w:color="auto"/>
      </w:divBdr>
    </w:div>
    <w:div w:id="342242619">
      <w:bodyDiv w:val="1"/>
      <w:marLeft w:val="0"/>
      <w:marRight w:val="0"/>
      <w:marTop w:val="0"/>
      <w:marBottom w:val="0"/>
      <w:divBdr>
        <w:top w:val="none" w:sz="0" w:space="0" w:color="auto"/>
        <w:left w:val="none" w:sz="0" w:space="0" w:color="auto"/>
        <w:bottom w:val="none" w:sz="0" w:space="0" w:color="auto"/>
        <w:right w:val="none" w:sz="0" w:space="0" w:color="auto"/>
      </w:divBdr>
    </w:div>
    <w:div w:id="585306724">
      <w:bodyDiv w:val="1"/>
      <w:marLeft w:val="0"/>
      <w:marRight w:val="0"/>
      <w:marTop w:val="0"/>
      <w:marBottom w:val="0"/>
      <w:divBdr>
        <w:top w:val="none" w:sz="0" w:space="0" w:color="auto"/>
        <w:left w:val="none" w:sz="0" w:space="0" w:color="auto"/>
        <w:bottom w:val="none" w:sz="0" w:space="0" w:color="auto"/>
        <w:right w:val="none" w:sz="0" w:space="0" w:color="auto"/>
      </w:divBdr>
    </w:div>
    <w:div w:id="1552569752">
      <w:bodyDiv w:val="1"/>
      <w:marLeft w:val="0"/>
      <w:marRight w:val="0"/>
      <w:marTop w:val="0"/>
      <w:marBottom w:val="0"/>
      <w:divBdr>
        <w:top w:val="none" w:sz="0" w:space="0" w:color="auto"/>
        <w:left w:val="none" w:sz="0" w:space="0" w:color="auto"/>
        <w:bottom w:val="none" w:sz="0" w:space="0" w:color="auto"/>
        <w:right w:val="none" w:sz="0" w:space="0" w:color="auto"/>
      </w:divBdr>
      <w:divsChild>
        <w:div w:id="1036855523">
          <w:marLeft w:val="0"/>
          <w:marRight w:val="0"/>
          <w:marTop w:val="0"/>
          <w:marBottom w:val="0"/>
          <w:divBdr>
            <w:top w:val="none" w:sz="0" w:space="0" w:color="auto"/>
            <w:left w:val="none" w:sz="0" w:space="0" w:color="auto"/>
            <w:bottom w:val="none" w:sz="0" w:space="0" w:color="auto"/>
            <w:right w:val="none" w:sz="0" w:space="0" w:color="auto"/>
          </w:divBdr>
        </w:div>
        <w:div w:id="529489386">
          <w:marLeft w:val="0"/>
          <w:marRight w:val="0"/>
          <w:marTop w:val="0"/>
          <w:marBottom w:val="0"/>
          <w:divBdr>
            <w:top w:val="none" w:sz="0" w:space="0" w:color="auto"/>
            <w:left w:val="none" w:sz="0" w:space="0" w:color="auto"/>
            <w:bottom w:val="none" w:sz="0" w:space="0" w:color="auto"/>
            <w:right w:val="none" w:sz="0" w:space="0" w:color="auto"/>
          </w:divBdr>
        </w:div>
        <w:div w:id="79839945">
          <w:marLeft w:val="0"/>
          <w:marRight w:val="0"/>
          <w:marTop w:val="0"/>
          <w:marBottom w:val="0"/>
          <w:divBdr>
            <w:top w:val="none" w:sz="0" w:space="0" w:color="auto"/>
            <w:left w:val="none" w:sz="0" w:space="0" w:color="auto"/>
            <w:bottom w:val="none" w:sz="0" w:space="0" w:color="auto"/>
            <w:right w:val="none" w:sz="0" w:space="0" w:color="auto"/>
          </w:divBdr>
        </w:div>
        <w:div w:id="771512740">
          <w:marLeft w:val="0"/>
          <w:marRight w:val="0"/>
          <w:marTop w:val="0"/>
          <w:marBottom w:val="0"/>
          <w:divBdr>
            <w:top w:val="none" w:sz="0" w:space="0" w:color="auto"/>
            <w:left w:val="none" w:sz="0" w:space="0" w:color="auto"/>
            <w:bottom w:val="none" w:sz="0" w:space="0" w:color="auto"/>
            <w:right w:val="none" w:sz="0" w:space="0" w:color="auto"/>
          </w:divBdr>
        </w:div>
        <w:div w:id="338851791">
          <w:marLeft w:val="0"/>
          <w:marRight w:val="0"/>
          <w:marTop w:val="0"/>
          <w:marBottom w:val="0"/>
          <w:divBdr>
            <w:top w:val="none" w:sz="0" w:space="0" w:color="auto"/>
            <w:left w:val="none" w:sz="0" w:space="0" w:color="auto"/>
            <w:bottom w:val="none" w:sz="0" w:space="0" w:color="auto"/>
            <w:right w:val="none" w:sz="0" w:space="0" w:color="auto"/>
          </w:divBdr>
        </w:div>
        <w:div w:id="1833452848">
          <w:marLeft w:val="0"/>
          <w:marRight w:val="0"/>
          <w:marTop w:val="0"/>
          <w:marBottom w:val="0"/>
          <w:divBdr>
            <w:top w:val="none" w:sz="0" w:space="0" w:color="auto"/>
            <w:left w:val="none" w:sz="0" w:space="0" w:color="auto"/>
            <w:bottom w:val="none" w:sz="0" w:space="0" w:color="auto"/>
            <w:right w:val="none" w:sz="0" w:space="0" w:color="auto"/>
          </w:divBdr>
        </w:div>
      </w:divsChild>
    </w:div>
    <w:div w:id="1666787817">
      <w:bodyDiv w:val="1"/>
      <w:marLeft w:val="0"/>
      <w:marRight w:val="0"/>
      <w:marTop w:val="0"/>
      <w:marBottom w:val="0"/>
      <w:divBdr>
        <w:top w:val="none" w:sz="0" w:space="0" w:color="auto"/>
        <w:left w:val="none" w:sz="0" w:space="0" w:color="auto"/>
        <w:bottom w:val="none" w:sz="0" w:space="0" w:color="auto"/>
        <w:right w:val="none" w:sz="0" w:space="0" w:color="auto"/>
      </w:divBdr>
    </w:div>
    <w:div w:id="1831023036">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public</dc:creator>
  <cp:lastModifiedBy>Shatrudhan Singh</cp:lastModifiedBy>
  <cp:revision>2</cp:revision>
  <dcterms:created xsi:type="dcterms:W3CDTF">2025-09-05T07:43:00Z</dcterms:created>
  <dcterms:modified xsi:type="dcterms:W3CDTF">2025-09-05T07:43:00Z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864fcf0f-b310-423b-8c58-9f9832aa06d5</vt:lpwstr>
  </property>
</Properties>
</file>